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77" w:type="dxa"/>
        <w:tblCellSpacing w:w="0" w:type="dxa"/>
        <w:tblInd w:w="-721" w:type="dxa"/>
        <w:tblCellMar>
          <w:left w:w="0" w:type="dxa"/>
          <w:right w:w="0" w:type="dxa"/>
        </w:tblCellMar>
        <w:tblLook w:val="04A0"/>
      </w:tblPr>
      <w:tblGrid>
        <w:gridCol w:w="10077"/>
      </w:tblGrid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951230" cy="1038860"/>
                  <wp:effectExtent l="19050" t="0" r="127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38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661CB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661CB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</w:t>
            </w:r>
            <w:proofErr w:type="spellStart"/>
            <w:r w:rsidRPr="00661CB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ตำบลส</w:t>
            </w:r>
            <w:proofErr w:type="spellEnd"/>
            <w:r w:rsidRPr="00661CB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ลุย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661CB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661CB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661CB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สอบราคาจ้างก่อสร้างถนนคอนกรีตเสริมเหล็ก สายสามทอง หมู่ที่ ๓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สอบราคาจ้างก่อสร้างถนนคอนกรีตเสริมเหล็ก สายสามทอง หมู่ที่ ๓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๔๕๐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สี่แสนห้าหมื่นบาทถ้วน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       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๑๕๗</w:t>
            </w:r>
            <w:proofErr w:type="gramStart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proofErr w:type="gramEnd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</w:t>
            </w:r>
            <w:proofErr w:type="spellStart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 กรกฎาคม ๒๕๕๖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๑๑.๐๐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spellStart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และกำหนดรับฟังคำชี้แจงรายละเอียดเพิ่มเติมในวันที่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 กรกฎาคม ๒๕๕๖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๑๓.๐๐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 กรกฎาคม ๒๕๕๖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กรกฎาคม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๒๕๕๖  ตั้งแต่เวลา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ส่วนการคลัง </w:t>
            </w:r>
            <w:proofErr w:type="spellStart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อบต.สลุย</w:t>
            </w:r>
            <w:proofErr w:type="spellEnd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และกำหนดยื่นซองวันสุดท้าย ในวันที่ ๑๘ กรกฎาคม ๒๕๕๖ เวลา ๑๐.๐๐ น. - ๑๑.๐๐ น. ณ ศูนย์รวมข้อมูลข่าวสารจัดซื้อจัดจ้างขององค์การบริหารส่วนตำบลระดับอำเภอ ที่ว่าการอำเภอท่าแซะ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กรกฎาคม ๒๕๕๖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ในราคาชุดละ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๓๐๐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บาท 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ส่วนการคลัง </w:t>
            </w:r>
            <w:proofErr w:type="spellStart"/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อบต.สลุย</w:t>
            </w:r>
            <w:proofErr w:type="spellEnd"/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 กรกฎาคม ๒๕๕๖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กรกฎาคม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๒๕๕๖  ตั้งแต่เวลา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www.saluy.go.th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๐๗๗-๖๕๑๐๔๐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</w:t>
            </w: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</w: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</w:r>
            <w:r w:rsidRPr="00661CB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CB4" w:rsidRPr="00661CB4" w:rsidRDefault="00661CB4" w:rsidP="00661CB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61CB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661CB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๔ กรกฎาคม พ.ศ. ๒๕๕๖</w:t>
            </w:r>
          </w:p>
        </w:tc>
      </w:tr>
      <w:tr w:rsidR="00661CB4" w:rsidRPr="00661CB4" w:rsidTr="00661CB4">
        <w:trPr>
          <w:tblCellSpacing w:w="0" w:type="dxa"/>
        </w:trPr>
        <w:tc>
          <w:tcPr>
            <w:tcW w:w="10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XSpec="right" w:tblpY="-233"/>
              <w:tblOverlap w:val="never"/>
              <w:tblW w:w="468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685"/>
            </w:tblGrid>
            <w:tr w:rsidR="00277C72" w:rsidRPr="00661CB4" w:rsidTr="00277C72">
              <w:trPr>
                <w:trHeight w:val="1831"/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77C72" w:rsidRDefault="00277C72" w:rsidP="0016313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</w:pPr>
                  <w:r>
                    <w:rPr>
                      <w:rFonts w:ascii="Angsana New" w:eastAsia="Times New Roman" w:hAnsi="Angsana New" w:cs="Angsana New"/>
                      <w:noProof/>
                      <w:color w:val="000000"/>
                      <w:sz w:val="36"/>
                      <w:szCs w:val="32"/>
                    </w:rPr>
                    <w:drawing>
                      <wp:anchor distT="0" distB="0" distL="114300" distR="114300" simplePos="0" relativeHeight="251659264" behindDoc="1" locked="0" layoutInCell="1" allowOverlap="1">
                        <wp:simplePos x="0" y="0"/>
                        <wp:positionH relativeFrom="column">
                          <wp:posOffset>762000</wp:posOffset>
                        </wp:positionH>
                        <wp:positionV relativeFrom="paragraph">
                          <wp:posOffset>19050</wp:posOffset>
                        </wp:positionV>
                        <wp:extent cx="953770" cy="445770"/>
                        <wp:effectExtent l="19050" t="0" r="0" b="0"/>
                        <wp:wrapNone/>
                        <wp:docPr id="2" name="Picture 1" descr="J:\DCIM\102MSDCF\DSC0995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J:\DCIM\102MSDCF\DSC0995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3770" cy="445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277C72" w:rsidRDefault="00277C72" w:rsidP="0016313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</w:pPr>
                </w:p>
                <w:p w:rsidR="00277C72" w:rsidRPr="00661CB4" w:rsidRDefault="00277C72" w:rsidP="00277C7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</w:pPr>
                  <w:r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  <w:t xml:space="preserve">                     </w:t>
                  </w:r>
                  <w:r w:rsidRPr="00661CB4"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  <w:t>(</w:t>
                  </w:r>
                  <w:r w:rsidRPr="00661CB4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  <w:cs/>
                    </w:rPr>
                    <w:t>นายปรีดา</w:t>
                  </w:r>
                  <w:r w:rsidRPr="00661CB4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</w:rPr>
                    <w:t> </w:t>
                  </w:r>
                  <w:proofErr w:type="spellStart"/>
                  <w:r w:rsidRPr="00661CB4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  <w:cs/>
                    </w:rPr>
                    <w:t>หิ</w:t>
                  </w:r>
                  <w:proofErr w:type="spellEnd"/>
                  <w:r w:rsidRPr="00661CB4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  <w:cs/>
                    </w:rPr>
                    <w:t>มทอง</w:t>
                  </w:r>
                  <w:r w:rsidRPr="00661CB4"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  <w:t xml:space="preserve">) </w:t>
                  </w:r>
                </w:p>
              </w:tc>
            </w:tr>
            <w:tr w:rsidR="00277C72" w:rsidRPr="00661CB4" w:rsidTr="00277C72">
              <w:trPr>
                <w:trHeight w:val="533"/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77C72" w:rsidRPr="00661CB4" w:rsidRDefault="00277C72" w:rsidP="0016313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</w:pPr>
                  <w:r>
                    <w:rPr>
                      <w:rFonts w:ascii="Angsana New" w:eastAsia="Times New Roman" w:hAnsi="Angsana New" w:cs="Angsana New" w:hint="cs"/>
                      <w:color w:val="660066"/>
                      <w:sz w:val="36"/>
                      <w:szCs w:val="32"/>
                      <w:cs/>
                    </w:rPr>
                    <w:t xml:space="preserve">           </w:t>
                  </w:r>
                  <w:r w:rsidRPr="00661CB4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  <w:cs/>
                    </w:rPr>
                    <w:t>นายกองค์การบริหารส่วน</w:t>
                  </w:r>
                  <w:proofErr w:type="spellStart"/>
                  <w:r w:rsidRPr="00661CB4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  <w:cs/>
                    </w:rPr>
                    <w:t>ตำบลส</w:t>
                  </w:r>
                  <w:proofErr w:type="spellEnd"/>
                  <w:r w:rsidRPr="00661CB4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  <w:cs/>
                    </w:rPr>
                    <w:t>ลุย</w:t>
                  </w:r>
                  <w:r w:rsidRPr="00661CB4"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  <w:t xml:space="preserve"> </w:t>
                  </w:r>
                </w:p>
              </w:tc>
            </w:tr>
            <w:tr w:rsidR="00277C72" w:rsidRPr="00661CB4" w:rsidTr="00277C7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77C72" w:rsidRPr="00661CB4" w:rsidRDefault="00277C72" w:rsidP="0016313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277C72" w:rsidRPr="00661CB4" w:rsidTr="00277C7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77C72" w:rsidRPr="00661CB4" w:rsidRDefault="00277C72" w:rsidP="0016313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661CB4" w:rsidRPr="00661CB4" w:rsidRDefault="00661CB4" w:rsidP="00277C72">
            <w:pPr>
              <w:spacing w:after="32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661CB4" w:rsidRPr="00661CB4" w:rsidRDefault="00661CB4" w:rsidP="00661CB4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E2585B" w:rsidRDefault="00E2585B"/>
    <w:sectPr w:rsidR="00E2585B" w:rsidSect="00661CB4">
      <w:pgSz w:w="11906" w:h="16838"/>
      <w:pgMar w:top="851" w:right="113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61CB4"/>
    <w:rsid w:val="00277C72"/>
    <w:rsid w:val="004D3047"/>
    <w:rsid w:val="00661CB4"/>
    <w:rsid w:val="00975571"/>
    <w:rsid w:val="00E25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1CB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661CB4"/>
  </w:style>
  <w:style w:type="paragraph" w:styleId="a4">
    <w:name w:val="Balloon Text"/>
    <w:basedOn w:val="a"/>
    <w:link w:val="a5"/>
    <w:uiPriority w:val="99"/>
    <w:semiHidden/>
    <w:unhideWhenUsed/>
    <w:rsid w:val="00661C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1C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5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0</DocSecurity>
  <Lines>15</Lines>
  <Paragraphs>4</Paragraphs>
  <ScaleCrop>false</ScaleCrop>
  <Company>KKD 2011 v1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PC</cp:lastModifiedBy>
  <cp:revision>2</cp:revision>
  <dcterms:created xsi:type="dcterms:W3CDTF">2013-07-05T06:02:00Z</dcterms:created>
  <dcterms:modified xsi:type="dcterms:W3CDTF">2013-07-05T06:02:00Z</dcterms:modified>
</cp:coreProperties>
</file>